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07" w:rsidRDefault="00DF7307" w:rsidP="00DF73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307" w:rsidRPr="00BD38CC" w:rsidRDefault="00DF7307" w:rsidP="00DF73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CC">
        <w:rPr>
          <w:rFonts w:ascii="Times New Roman" w:hAnsi="Times New Roman" w:cs="Times New Roman"/>
          <w:b/>
          <w:sz w:val="24"/>
          <w:szCs w:val="24"/>
        </w:rPr>
        <w:t xml:space="preserve">ОЦЕНОЧНЫЙ ЛИСТ РИСКА </w:t>
      </w:r>
      <w:proofErr w:type="gramStart"/>
      <w:r w:rsidRPr="00BD38CC">
        <w:rPr>
          <w:rFonts w:ascii="Times New Roman" w:hAnsi="Times New Roman" w:cs="Times New Roman"/>
          <w:b/>
          <w:sz w:val="24"/>
          <w:szCs w:val="24"/>
        </w:rPr>
        <w:t>ПОСЛЕОПЕРАЦИОННЫХ</w:t>
      </w:r>
      <w:proofErr w:type="gramEnd"/>
    </w:p>
    <w:p w:rsidR="00DF7307" w:rsidRPr="00BD38CC" w:rsidRDefault="00DF7307" w:rsidP="00DF73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CC">
        <w:rPr>
          <w:rFonts w:ascii="Times New Roman" w:hAnsi="Times New Roman" w:cs="Times New Roman"/>
          <w:b/>
          <w:sz w:val="24"/>
          <w:szCs w:val="24"/>
        </w:rPr>
        <w:t>ТРОМБОЭМБОЛИЧЕСКИХ ОСЛОЖНЕНИЙ В АКУШЕРСТВЕ</w:t>
      </w:r>
    </w:p>
    <w:p w:rsidR="00DF7307" w:rsidRDefault="00DF7307" w:rsidP="00DF7307">
      <w:pPr>
        <w:pStyle w:val="ConsPlusNormal"/>
        <w:ind w:firstLine="540"/>
        <w:jc w:val="both"/>
      </w:pP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8CC">
        <w:rPr>
          <w:rFonts w:ascii="Times New Roman" w:hAnsi="Times New Roman" w:cs="Times New Roman"/>
          <w:sz w:val="24"/>
          <w:szCs w:val="24"/>
        </w:rPr>
        <w:t>Ф.И.О. ______________________________________________________________</w:t>
      </w: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8CC">
        <w:rPr>
          <w:rFonts w:ascii="Times New Roman" w:hAnsi="Times New Roman" w:cs="Times New Roman"/>
          <w:sz w:val="24"/>
          <w:szCs w:val="24"/>
        </w:rPr>
        <w:t>Дата операции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38CC">
        <w:rPr>
          <w:rFonts w:ascii="Times New Roman" w:hAnsi="Times New Roman" w:cs="Times New Roman"/>
          <w:sz w:val="24"/>
          <w:szCs w:val="24"/>
        </w:rPr>
        <w:t>___ Возраст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38CC">
        <w:rPr>
          <w:rFonts w:ascii="Times New Roman" w:hAnsi="Times New Roman" w:cs="Times New Roman"/>
          <w:sz w:val="24"/>
          <w:szCs w:val="24"/>
        </w:rPr>
        <w:t>___ Вес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38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38CC">
        <w:rPr>
          <w:rFonts w:ascii="Times New Roman" w:hAnsi="Times New Roman" w:cs="Times New Roman"/>
          <w:sz w:val="24"/>
          <w:szCs w:val="24"/>
        </w:rPr>
        <w:t>_ Рост __________</w:t>
      </w: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307" w:rsidRPr="00BD38CC" w:rsidRDefault="00DF7307" w:rsidP="00DF73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8CC">
        <w:rPr>
          <w:rFonts w:ascii="Times New Roman" w:hAnsi="Times New Roman" w:cs="Times New Roman"/>
          <w:sz w:val="24"/>
          <w:szCs w:val="24"/>
        </w:rPr>
        <w:t>Факторы риска развития тромбозов</w:t>
      </w: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0"/>
        <w:gridCol w:w="1080"/>
      </w:tblGrid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I. Анамнестические данные: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Предшествующие рецидивирующие ВТЭО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Предшествующие</w:t>
            </w:r>
            <w:proofErr w:type="gramEnd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 xml:space="preserve"> ВТЭО, ничем не спровоцированные или связанные с приемом эстрогенов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Предшествующие спровоцированные ВТЭО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Семейный тромботический анамнез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II. Соматические факторы: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Возраст более 35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Ожирение ИМТ &gt;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Варикозное расширение вен ног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 (артериальная гипертензия, нефротический синдром, злокачественные заболевания, сахарный диабет I типа, инфекционно-воспалительные заболевания в активной фазе, СКВ, заболевания легких и сердца, серповидно-клеточная анемия).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III. Акушерско-гинекологические факторы: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 xml:space="preserve">Роды в анамнезе </w:t>
            </w:r>
            <w:r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23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Многоплодная беременность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Дегидратация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Затяжные роды (&gt;24 часов)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Полостные или ротационные щипцы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Экстренное кесарево сечение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Длительная иммобилизация (более 4 суток)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Хирургические вмешательства во время беременности или в послеродовом периоде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Послеродовое кровотечение &gt;1 литра, требующее гемотрансфузии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Преэклампсия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 xml:space="preserve">Тяжелая форма </w:t>
            </w:r>
            <w:proofErr w:type="spellStart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преэклампсии</w:t>
            </w:r>
            <w:proofErr w:type="spellEnd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, внутриутробная гибель плода во время данной беременности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Тромбофилии</w:t>
            </w:r>
            <w:proofErr w:type="spellEnd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 xml:space="preserve"> (гомозиготная мутация фактора V </w:t>
            </w:r>
            <w:proofErr w:type="spellStart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Leiden</w:t>
            </w:r>
            <w:proofErr w:type="spellEnd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 xml:space="preserve">, протромбина G20210A, </w:t>
            </w:r>
            <w:proofErr w:type="spellStart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антифосфолипидный</w:t>
            </w:r>
            <w:proofErr w:type="spellEnd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 xml:space="preserve"> синдром, дефицит </w:t>
            </w:r>
            <w:proofErr w:type="gramStart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End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III, протеина S и 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307" w:rsidRPr="00BD38CC" w:rsidTr="00362D4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8CC">
        <w:rPr>
          <w:rFonts w:ascii="Times New Roman" w:hAnsi="Times New Roman" w:cs="Times New Roman"/>
          <w:sz w:val="24"/>
          <w:szCs w:val="24"/>
        </w:rPr>
        <w:t>Низкий фактор риска развития ВТЭО (0-1 балл) - эластическая компрессия нижних конечностей.</w:t>
      </w: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8CC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BD38CC">
        <w:rPr>
          <w:rFonts w:ascii="Times New Roman" w:hAnsi="Times New Roman" w:cs="Times New Roman"/>
          <w:sz w:val="24"/>
          <w:szCs w:val="24"/>
        </w:rPr>
        <w:t xml:space="preserve"> (2 балла) - перемежающаяся </w:t>
      </w:r>
      <w:proofErr w:type="spellStart"/>
      <w:r w:rsidRPr="00BD38CC">
        <w:rPr>
          <w:rFonts w:ascii="Times New Roman" w:hAnsi="Times New Roman" w:cs="Times New Roman"/>
          <w:sz w:val="24"/>
          <w:szCs w:val="24"/>
        </w:rPr>
        <w:t>пневмокомпрессия</w:t>
      </w:r>
      <w:proofErr w:type="spellEnd"/>
      <w:r w:rsidRPr="00BD38CC">
        <w:rPr>
          <w:rFonts w:ascii="Times New Roman" w:hAnsi="Times New Roman" w:cs="Times New Roman"/>
          <w:sz w:val="24"/>
          <w:szCs w:val="24"/>
        </w:rPr>
        <w:t xml:space="preserve"> (ППК), низкомолекулярные гепарины (НМГ) в течение 6-7 дней.</w:t>
      </w: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8C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BD38CC">
        <w:rPr>
          <w:rFonts w:ascii="Times New Roman" w:hAnsi="Times New Roman" w:cs="Times New Roman"/>
          <w:sz w:val="24"/>
          <w:szCs w:val="24"/>
        </w:rPr>
        <w:t xml:space="preserve"> (более 3 и &gt; баллов) - ППК, НМГ (в течение 6 недель после родов).</w:t>
      </w: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8CC">
        <w:rPr>
          <w:rFonts w:ascii="Times New Roman" w:hAnsi="Times New Roman" w:cs="Times New Roman"/>
          <w:sz w:val="24"/>
          <w:szCs w:val="24"/>
        </w:rPr>
        <w:t>Назначенная профилактика:</w:t>
      </w: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00"/>
        <w:gridCol w:w="5280"/>
      </w:tblGrid>
      <w:tr w:rsidR="00DF7307" w:rsidRPr="00BD38CC" w:rsidTr="00362D4F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Ранняя активизация</w:t>
            </w:r>
          </w:p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Эластическая компрессия</w:t>
            </w:r>
          </w:p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НМГ ___________ в дозе _________ дней ____________</w:t>
            </w:r>
          </w:p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НФГ ________________ в</w:t>
            </w:r>
          </w:p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дозе _____________ дней ___________</w:t>
            </w:r>
          </w:p>
          <w:p w:rsidR="00DF7307" w:rsidRPr="00516B10" w:rsidRDefault="00DF7307" w:rsidP="0036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B10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</w:tr>
    </w:tbl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8CC">
        <w:rPr>
          <w:rFonts w:ascii="Times New Roman" w:hAnsi="Times New Roman" w:cs="Times New Roman"/>
          <w:sz w:val="24"/>
          <w:szCs w:val="24"/>
        </w:rPr>
        <w:t xml:space="preserve">Ф.И.О. врача 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38CC"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DF7307" w:rsidRPr="00BD38CC" w:rsidRDefault="00DF7307" w:rsidP="00DF7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92E" w:rsidRDefault="0054292E"/>
    <w:sectPr w:rsidR="0054292E" w:rsidSect="0054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07"/>
    <w:rsid w:val="0054292E"/>
    <w:rsid w:val="00D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3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>GRD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grd-elcovalk</dc:creator>
  <cp:keywords/>
  <dc:description/>
  <cp:lastModifiedBy>grd-elcovalk</cp:lastModifiedBy>
  <cp:revision>1</cp:revision>
  <dcterms:created xsi:type="dcterms:W3CDTF">2016-03-14T06:49:00Z</dcterms:created>
  <dcterms:modified xsi:type="dcterms:W3CDTF">2016-03-14T06:49:00Z</dcterms:modified>
</cp:coreProperties>
</file>