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523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529BB" w:rsidP="00AC24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Минздрава России </w:t>
            </w:r>
            <w:r w:rsidR="00AC2431">
              <w:rPr>
                <w:sz w:val="48"/>
                <w:szCs w:val="48"/>
              </w:rPr>
              <w:t xml:space="preserve">№ 381н </w:t>
            </w:r>
            <w:r>
              <w:rPr>
                <w:sz w:val="48"/>
                <w:szCs w:val="48"/>
              </w:rPr>
              <w:t xml:space="preserve">от 07.06.2019 </w:t>
            </w:r>
            <w:r>
              <w:rPr>
                <w:sz w:val="48"/>
                <w:szCs w:val="48"/>
              </w:rPr>
              <w:br/>
            </w:r>
            <w:r w:rsidR="00AC2431">
              <w:rPr>
                <w:sz w:val="48"/>
                <w:szCs w:val="48"/>
              </w:rPr>
              <w:t>«</w:t>
            </w:r>
            <w:r>
              <w:rPr>
                <w:sz w:val="48"/>
                <w:szCs w:val="48"/>
              </w:rPr>
              <w:t>Об утверждении Требований к организации и проведению внутреннего контроля качества и безопасности медицинской деятельности</w:t>
            </w:r>
            <w:r w:rsidR="00AC2431">
              <w:rPr>
                <w:sz w:val="48"/>
                <w:szCs w:val="48"/>
              </w:rPr>
              <w:t>»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(Зарегистрировано в Минюсте России 04.09.2019 </w:t>
            </w:r>
            <w:r w:rsidR="00AC2431">
              <w:rPr>
                <w:sz w:val="48"/>
                <w:szCs w:val="48"/>
              </w:rPr>
              <w:t>№</w:t>
            </w:r>
            <w:r>
              <w:rPr>
                <w:sz w:val="48"/>
                <w:szCs w:val="48"/>
              </w:rPr>
              <w:t xml:space="preserve"> 55818)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529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2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29BB">
      <w:pPr>
        <w:pStyle w:val="ConsPlusNormal"/>
        <w:jc w:val="both"/>
        <w:outlineLvl w:val="0"/>
      </w:pPr>
    </w:p>
    <w:p w:rsidR="00000000" w:rsidRDefault="00E529BB">
      <w:pPr>
        <w:pStyle w:val="ConsPlusNormal"/>
        <w:outlineLvl w:val="0"/>
      </w:pPr>
      <w:r>
        <w:t xml:space="preserve">Зарегистрировано в Минюсте России 4 сентября 2019 г. </w:t>
      </w:r>
      <w:r w:rsidR="00AC2431">
        <w:t>№</w:t>
      </w:r>
      <w:r>
        <w:t xml:space="preserve"> 55818</w:t>
      </w:r>
    </w:p>
    <w:p w:rsidR="00000000" w:rsidRDefault="00E52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529BB">
      <w:pPr>
        <w:pStyle w:val="ConsPlusTitle"/>
        <w:jc w:val="center"/>
      </w:pPr>
    </w:p>
    <w:p w:rsidR="00000000" w:rsidRDefault="00E529BB">
      <w:pPr>
        <w:pStyle w:val="ConsPlusTitle"/>
        <w:jc w:val="center"/>
      </w:pPr>
      <w:r>
        <w:t>ПРИКАЗ</w:t>
      </w:r>
    </w:p>
    <w:p w:rsidR="00000000" w:rsidRDefault="00AC2431">
      <w:pPr>
        <w:pStyle w:val="ConsPlusTitle"/>
        <w:jc w:val="center"/>
      </w:pPr>
      <w:r>
        <w:t xml:space="preserve">№ 381н </w:t>
      </w:r>
      <w:r w:rsidR="00E529BB">
        <w:t xml:space="preserve">от 7 июня 2019 г. </w:t>
      </w:r>
    </w:p>
    <w:p w:rsidR="00000000" w:rsidRDefault="00E529BB">
      <w:pPr>
        <w:pStyle w:val="ConsPlusTitle"/>
        <w:jc w:val="center"/>
      </w:pPr>
    </w:p>
    <w:p w:rsidR="00000000" w:rsidRDefault="00E529BB">
      <w:pPr>
        <w:pStyle w:val="ConsPlusTitle"/>
        <w:jc w:val="center"/>
      </w:pPr>
      <w:r>
        <w:t>ОБ УТВЕРЖДЕНИИ ТРЕБОВАНИЙ</w:t>
      </w:r>
    </w:p>
    <w:p w:rsidR="00000000" w:rsidRDefault="00E529BB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000000" w:rsidRDefault="00E529BB">
      <w:pPr>
        <w:pStyle w:val="ConsPlusTitle"/>
        <w:jc w:val="center"/>
      </w:pPr>
      <w:r>
        <w:t>И БЕЗОПАСНОСТИ МЕДИЦИНСКОЙ</w:t>
      </w:r>
      <w:r>
        <w:t xml:space="preserve"> ДЕЯТЕЛЬНОСТИ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В соответствии со статьей 90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3442; 2018, N 5</w:t>
      </w:r>
      <w:r>
        <w:t>3, ст. 8415) приказываю: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28" w:tooltip="ТРЕБОВАНИЯ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jc w:val="right"/>
      </w:pPr>
      <w:r>
        <w:t>Министр</w:t>
      </w:r>
    </w:p>
    <w:p w:rsidR="00000000" w:rsidRDefault="00E529BB">
      <w:pPr>
        <w:pStyle w:val="ConsPlusNormal"/>
        <w:jc w:val="right"/>
      </w:pPr>
      <w:r>
        <w:t>В.И.</w:t>
      </w:r>
      <w:r w:rsidR="00AC2431">
        <w:t xml:space="preserve"> </w:t>
      </w:r>
      <w:r>
        <w:t>СКВОРЦОВА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jc w:val="right"/>
        <w:outlineLvl w:val="0"/>
      </w:pPr>
      <w:r>
        <w:t>Приложение</w:t>
      </w:r>
    </w:p>
    <w:p w:rsidR="00000000" w:rsidRDefault="00E529B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529BB">
      <w:pPr>
        <w:pStyle w:val="ConsPlusNormal"/>
        <w:jc w:val="right"/>
      </w:pPr>
      <w:r>
        <w:t>Российской Федерации</w:t>
      </w:r>
    </w:p>
    <w:p w:rsidR="00000000" w:rsidRDefault="00AC2431">
      <w:pPr>
        <w:pStyle w:val="ConsPlusNormal"/>
        <w:jc w:val="right"/>
      </w:pPr>
      <w:r>
        <w:t xml:space="preserve">№ 381н </w:t>
      </w:r>
      <w:r w:rsidR="00E529BB">
        <w:t xml:space="preserve">от 7 июня 2019 г. 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Title"/>
        <w:jc w:val="center"/>
      </w:pPr>
      <w:bookmarkStart w:id="0" w:name="Par28"/>
      <w:bookmarkEnd w:id="0"/>
      <w:r>
        <w:t>ТРЕБОВАНИЯ</w:t>
      </w:r>
    </w:p>
    <w:p w:rsidR="00000000" w:rsidRDefault="00E529BB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000000" w:rsidRDefault="00E529BB">
      <w:pPr>
        <w:pStyle w:val="ConsPlusTitle"/>
        <w:jc w:val="center"/>
      </w:pPr>
      <w:r>
        <w:t>И БЕЗОПАСНОСТИ МЕДИЦИНСКОЙ ДЕЯТЕЛЬНОСТИ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 xml:space="preserve">1. </w:t>
      </w:r>
      <w:proofErr w:type="gramStart"/>
      <w:r>
        <w:t>Внутренний контроль качества</w:t>
      </w:r>
      <w:r>
        <w:t xml:space="preserve">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с учет</w:t>
      </w:r>
      <w:r>
        <w:t>ом стандартов медицинской помощи и на основе клинических рекомендаций &lt;1&gt;, а также соблюдения обязательных требований к обеспечению качества и безопасности медицинской деятельности.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&lt;1&gt; Статья 37 Федерального закона от 21 н</w:t>
      </w:r>
      <w:r>
        <w:t xml:space="preserve">оября 2011 г. 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6724; 2015, N 10, ст. 1425; 2017, N 31, ст. 4791; </w:t>
      </w:r>
      <w:r>
        <w:t>2018, N 53, ст. 8415).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bookmarkStart w:id="1" w:name="Par38"/>
      <w:bookmarkEnd w:id="1"/>
      <w:r>
        <w:t>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</w:t>
      </w:r>
      <w:r>
        <w:t>кой деятельности &lt;4&gt;, направлены на решение следующие задач: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&lt;2&gt; Приказ Министерства здравоохранения Российской Федерации от 6 августа 2013 г. N 529н "Об утверждении номенклатуры медицинских организаций" (далее - приказ Мин</w:t>
      </w:r>
      <w:r>
        <w:t>истерства здравоохранения Российской Федерации от 6 августа 2013 г. N 529н) (зарегистрирован Министерством юстиции Российской Федерации 13 сентября 2013 г., регистрационный N 29950).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&lt;3&gt; Статья 32 Федерального закона от 21 ноября 2011 г. N 323-ФЗ (Собрание</w:t>
      </w:r>
      <w:r>
        <w:t xml:space="preserve"> законодательства Российской Федерации, 2011, N 48, ст. 6724; 2018, N 53, ст. 8415).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 xml:space="preserve">&lt;4&gt; Постановление Правительства Российской Федерации от 16.04.2012 N 291 "О лицензировании медицинской деятельности (за исключением указанной деятельности, осуществляемой </w:t>
      </w:r>
      <w:r>
        <w:t>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 (Собрание законодательства Российской Федерации, 2012, N 17, ст. 1965; 2012, N 37, ст. 5002; 2013, N 3, ст. 207</w:t>
      </w:r>
      <w:r>
        <w:t>;</w:t>
      </w:r>
      <w:proofErr w:type="gramEnd"/>
      <w:r>
        <w:t xml:space="preserve"> </w:t>
      </w:r>
      <w:proofErr w:type="gramStart"/>
      <w:r>
        <w:t>2013, N 16, ст. 1970; 2016, N 40, ст. 5738).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и оценка применения порядков оказания медицинской помощи и стандартов медицинской помощи;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обеспечение и оценка соблюдения порядков </w:t>
      </w:r>
      <w:r>
        <w:t>проведения медицинских экспертиз, диспансеризации, медицинских осмотров и медицинских освидетельствований;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</w:t>
      </w:r>
      <w:r>
        <w:t>твлении ими профессиональной деятельности &lt;5&gt; в соответствии с Федеральным законом от 21 ноября 2011 г. N 323-ФЗ "Об основах охраны здоровья граждан в Российской Федерации";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&lt;5&gt; Статья 74 Федерального закона от 21 ноября 20</w:t>
      </w:r>
      <w:r>
        <w:t>11 г. N 323-ФЗ (Собрание законодательства Российской Федерации, 2011, N 48, ст. 6724; 2013, N 48, ст. 6165; 2017, N 31, ст. 4791).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обеспечение и оценка соответствия оказываемой медицинскими работниками медицинской помощи критериям оценки качества медицинс</w:t>
      </w:r>
      <w:r>
        <w:t xml:space="preserve">кой помощи, а также рассмотрение </w:t>
      </w:r>
      <w:proofErr w:type="gramStart"/>
      <w:r>
        <w:t>причин возникновения несоответствия качества оказываемой медицинской помощи</w:t>
      </w:r>
      <w:proofErr w:type="gramEnd"/>
      <w:r>
        <w:t xml:space="preserve"> указанным критериям &lt;6&gt;;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&lt;6&gt; Приказ Министерства здравоохранения Российской Федерации от 10 мая 2017 г. N 203н "Об</w:t>
      </w:r>
      <w:r>
        <w:t xml:space="preserve"> утверждении критериев оценки качества медицинской помощи" (зарегистрирован Министерством юстиции Российской Федерации 17 мая 2017 г., регистрационный N 46740).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выполнение медицинскими работниками должностных инструкций в части обеспечения качества и безо</w:t>
      </w:r>
      <w:r>
        <w:t>пасности медицинской деятельности;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предупреждение нарушений при оказании медицинской помощи, являющихся результатом: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</w:t>
      </w:r>
      <w:r>
        <w:t>рушений их функций, обусловленной заболеванием или состоянием либо их осложнением;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</w:t>
      </w:r>
      <w:r>
        <w:t>порядками оказания медицинской помощи, с учетом стандартов медицинской помощи и на основе клинических рекомендаций;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несоблюдения сроков ожидания медицинской помощи, оказываемой в плановой форме, включая сроки ожидания оказания медицинской помощи в стациона</w:t>
      </w:r>
      <w:r>
        <w:t>рных условиях, проведения отдельных диагностических обследований и консультаций врачей-специалистов;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принятие мер по пресечению и (или) устранению последствий и причин нарушений, выявленных в рамках государственного контроля качества и безопасности медицин</w:t>
      </w:r>
      <w:r>
        <w:t>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</w:t>
      </w:r>
      <w:r>
        <w:t>раховыми медицинскими организациями в соответствии с законодательством Российской Федерации об обязательном медицинском страховании</w:t>
      </w:r>
      <w:proofErr w:type="gramEnd"/>
      <w:r>
        <w:t xml:space="preserve"> &lt;7&gt;;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&lt;7&gt; Федеральный закон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</w:t>
      </w:r>
      <w:r>
        <w:t xml:space="preserve">49, ст. 6758; 2013, N 7, ст. 606; </w:t>
      </w:r>
      <w:proofErr w:type="gramStart"/>
      <w:r>
        <w:t>N 27, ст. 3477; 2013, N 30, ст. 4084; N 39, ст. 4883; 2013, N 48, ст. 6165; N 52, ст. 6955; 2014, N 11, ст. 1098; N 28, ст. 3851; N 30, ст. 4269; N 49, ст. 6927; 2015, N 51, ст. 7245; 2016, N 1, ст. 52; N 27, ст. 4183;</w:t>
      </w:r>
      <w:proofErr w:type="gramEnd"/>
      <w:r>
        <w:t xml:space="preserve"> </w:t>
      </w:r>
      <w:proofErr w:type="gramStart"/>
      <w:r>
        <w:t>N 2</w:t>
      </w:r>
      <w:r>
        <w:t>7, ст. 4219; 2017, N 1, ст. 12, 13, 14, 34; 2018, N 27, ст. 3947; N 31, ст. 4857; N 49, ст. 7497, 7509; 2019, N 6, ст. 464).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принятие управленческих решений по совершенствованию подходов к осуществлению медицинской деятельности.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3. Внутренний контроль осу</w:t>
      </w:r>
      <w:r>
        <w:t>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4. Ответственным за организацию и проведение внутреннего контроля является руководитель ме</w:t>
      </w:r>
      <w:r>
        <w:t>дицинской организации либо уполномоченный им заместитель руководителя.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</w:t>
      </w:r>
      <w:r>
        <w:t>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6. В целях организации и проведения внутреннего контроля медицинско</w:t>
      </w:r>
      <w:r>
        <w:t>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функции и порядок взаимодействия Комиссии (Службы) и (или) Уполномоченного лица, руководите</w:t>
      </w:r>
      <w:r>
        <w:t>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цель, задачи и сроки проведения внутреннего контроля;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основания для </w:t>
      </w:r>
      <w:r>
        <w:t>проведения внутреннего контроля;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права и обязанности лиц, участвующих в организации и проведении внутреннего контроля;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порядок регистрации и анализа результатов внутреннего контроля;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порядок использования результатов внутреннего контроля в целях управления</w:t>
      </w:r>
      <w:r>
        <w:t xml:space="preserve"> качеством и безопасностью медицинской деятельности.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7. 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</w:t>
      </w:r>
      <w:r>
        <w:t>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8. По решению р</w:t>
      </w:r>
      <w:r>
        <w:t>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Title"/>
        <w:ind w:firstLine="540"/>
        <w:jc w:val="both"/>
        <w:outlineLvl w:val="1"/>
      </w:pPr>
      <w:r>
        <w:t>II. Организация проведения мероприятий, осуществляемых в рамках внутреннего контроля качества и без</w:t>
      </w:r>
      <w:r>
        <w:t>опасности медицинской деятельности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9. Внутренний контроль включает следующие мероприятия: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</w:t>
      </w:r>
      <w:r>
        <w:t>рок;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учет нежелательных событий при осуществлении медицинской деятельности (фактов и обстоятельств, создающих угрозу причинен</w:t>
      </w:r>
      <w:r>
        <w:t>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мониторинг наличия лекарственных препаратов и медицинских изделий в соответствии с порядками оказа</w:t>
      </w:r>
      <w:r>
        <w:t>ния медицинской помощи, с учетом стандартов медицинской помощи и на основе клинических рекомендаций;</w:t>
      </w:r>
    </w:p>
    <w:p w:rsidR="00000000" w:rsidRDefault="00E529BB">
      <w:pPr>
        <w:pStyle w:val="ConsPlusNormal"/>
        <w:spacing w:before="240"/>
        <w:ind w:firstLine="540"/>
        <w:jc w:val="both"/>
      </w:pPr>
      <w:bookmarkStart w:id="2" w:name="Par86"/>
      <w:bookmarkEnd w:id="2"/>
      <w:proofErr w:type="gramStart"/>
      <w: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</w:t>
      </w:r>
      <w:r>
        <w:t>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</w:t>
      </w:r>
      <w:r>
        <w:t>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&lt;8&gt;;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&lt;8&gt; Часть 3 статьи 64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bookmarkStart w:id="3" w:name="Par90"/>
      <w:bookmarkEnd w:id="3"/>
      <w:proofErr w:type="gramStart"/>
      <w:r>
        <w:t>анализ информации обо всех случаях выявлени</w:t>
      </w:r>
      <w:r>
        <w:t>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</w:t>
      </w:r>
      <w:r>
        <w:t>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</w:t>
      </w:r>
      <w:proofErr w:type="gramEnd"/>
      <w:r>
        <w:t xml:space="preserve"> надзору в сфере здравоохранения &lt;9&gt;.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&lt;9&gt; Прика</w:t>
      </w:r>
      <w:r>
        <w:t>з Министерства здравоохранения Российской Федерации от 20 июня 2012 г. N 12н "Об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</w:t>
      </w:r>
      <w:r>
        <w:t xml:space="preserve">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</w:t>
      </w:r>
      <w:proofErr w:type="gramEnd"/>
      <w:r>
        <w:t xml:space="preserve"> </w:t>
      </w:r>
      <w:proofErr w:type="gramStart"/>
      <w:r>
        <w:t>и здоровью граждан и медицинских работников при применени</w:t>
      </w:r>
      <w:r>
        <w:t>и и эксплуатации медицинских изделий" (зарегистрирован Министерством юстиции Российской Федерации 20 июля 2012 г., регистрационный N 24962), с изменениями, внесенными приказом Министерства здравоохранения Российской Федерации от 20 апреля 2016 г. N 249н (з</w:t>
      </w:r>
      <w:r>
        <w:t>арегистрирован Министерством юстиции Российской Федерации 4 июля 2016 г., регистрационный номер N 42725).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Пре</w:t>
      </w:r>
      <w:r>
        <w:t xml:space="preserve">дмет плановых и целевых (внеплановых) проверок </w:t>
      </w:r>
      <w:proofErr w:type="spellStart"/>
      <w:proofErr w:type="gramStart"/>
      <w:r>
        <w:t>проверок</w:t>
      </w:r>
      <w:proofErr w:type="spellEnd"/>
      <w:proofErr w:type="gramEnd"/>
      <w:r>
        <w:t xml:space="preserve"> определяется в соответствии с </w:t>
      </w:r>
      <w:hyperlink w:anchor="Par38" w:tooltip="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е задач:" w:history="1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11. Целевые (внеплановые) проверки проводятся: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при наличии отрицательной динамики статист</w:t>
      </w:r>
      <w:r>
        <w:t>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при поступлении жалоб граждан по вопросам качества и доступности медицинской помо</w:t>
      </w:r>
      <w:r>
        <w:t>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во всех случаях: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летальных исходов;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внутрибольничного инфицир</w:t>
      </w:r>
      <w:r>
        <w:t>ования и осложнений, вызванных медицинским вмешательством.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Выбор тематики для проведения проверки осуществляется на основании результатов анализа статистически</w:t>
      </w:r>
      <w:r>
        <w:t>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>Анализ случаев оказания медицинской помощи в ходе плановых и целевых (внеплановых) проверок осуществляется для оценки каче</w:t>
      </w:r>
      <w:r>
        <w:t>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</w:t>
      </w:r>
      <w:r>
        <w:t xml:space="preserve">ссирования имеющегося заболевания, создавших риск возникновения нового заболевания, приведших к </w:t>
      </w:r>
      <w:proofErr w:type="spellStart"/>
      <w:r>
        <w:t>инвалидизации</w:t>
      </w:r>
      <w:proofErr w:type="spellEnd"/>
      <w:r>
        <w:t>, к летальному исходу</w:t>
      </w:r>
      <w:proofErr w:type="gramEnd"/>
      <w:r>
        <w:t>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</w:t>
      </w:r>
      <w:r>
        <w:t>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</w:t>
      </w:r>
      <w:r>
        <w:t>е должен превышать 10 рабочих дней.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осуществлять получение, сбор и анализ сведений о деятельности структурных подразделений подведомстве</w:t>
      </w:r>
      <w:r>
        <w:t>нной организации;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</w:t>
      </w:r>
      <w:r>
        <w:t>уществлении осмотра и обследования;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 анализа жалоб и обращений граждан;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дос</w:t>
      </w:r>
      <w:r>
        <w:t>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организовывать проведение необходимых исследований, экспертиз, анализов и оценок.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17. Планов</w:t>
      </w:r>
      <w:r>
        <w:t>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</w:t>
      </w:r>
      <w:r>
        <w:t>занных в лицензии на осуществление медицинской деятельности, предусматривают оценку следующих показателей: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1) наличие в медицинской организации нормативных правовых актов (в том числе,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</w:t>
      </w:r>
      <w:r>
        <w:t xml:space="preserve"> организации медицинской деятельности, включая: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преемственность оказания медицинской помощи на всех этапах;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оказание медицинской помощи, в том числе в условиях чрезвычайных ситуаций;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маршрутизацию пациентов, включая организацию консультаций, дополнительных</w:t>
      </w:r>
      <w:r>
        <w:t xml:space="preserve"> методов обследования в иных медицинских организациях;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2) обеспечение оказания медицинской помощи в медицинской организации в </w:t>
      </w:r>
      <w:r>
        <w:t>соответствии с порядками оказания медицинской помощи, с учетом стандартов медицинской помощи, на основе клинических рекомендаций &lt;10&gt;;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&lt;10&gt; Статья 37 Федерального закона от 21 ноября 2011 г. N 323-ФЗ (Собрание законодательс</w:t>
      </w:r>
      <w:r>
        <w:t>тва Российской Федерации, 2011, N 48, ст. 6724; 2018, N 53, ст. 8415).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</w:t>
      </w:r>
      <w:r>
        <w:t>тастроф &lt;11&gt;,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&lt;11&gt; Приказ Министерства здравоохранения Российской Федерации от 6 августа 2013 г. N 529н.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передача информации из медицинских организаций, оказывающих скорую, в том числе скорую специализированну</w:t>
      </w:r>
      <w:r>
        <w:t>ю, медицинскую помощь, центров медицины катастроф;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</w:t>
      </w:r>
      <w:r>
        <w:t xml:space="preserve"> которую осуществляется медицинская эвакуация пациента, включая журналы поступления (в электронной форме при наличии);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4) соблюдение безопасных условий при транспортировке пациента (в пределах медицинской организации и (или) переводе в другую медицинскую о</w:t>
      </w:r>
      <w:r>
        <w:t>рганизацию);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</w:t>
      </w:r>
      <w:r>
        <w:t>тации;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</w:t>
      </w:r>
      <w:r>
        <w:t>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&lt;12&gt;;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&lt;12&gt; Часть 1 статьи 20 Федерального за</w:t>
      </w:r>
      <w:r>
        <w:t>кона от 21 ноября 2011 г. N 323-ФЗ (Собрание законодательства Российской Федерации, 2011, N 48, ст. 6724).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</w:t>
      </w:r>
      <w:r>
        <w:t>мощи в экстренной форме (с учетом особенностей деятельности структурных подразделений);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9) обеспечени</w:t>
      </w:r>
      <w:r>
        <w:t>е своевременного оказания медицинской помощи при поступлении и (или) обращении пациента, а также на всех этапах ее оказания;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11) о</w:t>
      </w:r>
      <w:r>
        <w:t>беспечение возможности вызова медицинских работников к пациентам, в том числе в палаты;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12) обеспечение оказания гражданам медицинской помощи в экстренной форме &lt;13&gt;,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</w:t>
      </w:r>
      <w:r>
        <w:t>й форме;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&lt;13&gt; Пункт 1 части 1 статьи 79 Федерального закона от 21 ноября 2011 г. N 323-ФЗ (Собрание законодательства Российской Федерации, 2011, N 48, ст. 6724).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13) обеспечение возможности круглосуточного проведения лабор</w:t>
      </w:r>
      <w:r>
        <w:t>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14) организация безопасной деятельности клинико-диагностической лаборатории</w:t>
      </w:r>
      <w:r>
        <w:t xml:space="preserve"> (отделения), наличие системы идентификации образцов и </w:t>
      </w:r>
      <w:proofErr w:type="spellStart"/>
      <w:r>
        <w:t>прослеживаемости</w:t>
      </w:r>
      <w:proofErr w:type="spellEnd"/>
      <w:r>
        <w:t xml:space="preserve"> результатов;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</w:t>
      </w:r>
      <w:r>
        <w:t>&lt;14&gt;, при осуществлении медицинской деятельности;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&lt;14&gt; Статья 13, пункт 4 части 1 статьи 79 Федерального закона от 21 ноября 2011 г. N 323-ФЗ (Собрание законодательства Российской Федерации, 2011, N 48, ст. 6724; 2013, N 30</w:t>
      </w:r>
      <w:r>
        <w:t>, ст. 4038; N 48, 6165; 2014, N 23, ст. 2930; 2015, N 14, ст. 2018; N 29, ст. 4356).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</w:t>
      </w:r>
      <w:r>
        <w:t>й пациентов;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17) осуществление мероприятий по организации безопасного применения лекарственных препаратов,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контроля сроков годности лекарственных препаратов;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контроля условий хранения лекарственных препаратов, требующих</w:t>
      </w:r>
      <w:r>
        <w:t xml:space="preserve"> особых условий хранения;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хранение лекарственных препаратов в специально оборудованных помещениях и (или) зонах для хранения;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соблюдение требований к назначению лекарственных препаратов, а также учет рисков при применении лекарственных препаратов (в том чи</w:t>
      </w:r>
      <w:r>
        <w:t xml:space="preserve">сле, </w:t>
      </w:r>
      <w:proofErr w:type="spellStart"/>
      <w:r>
        <w:t>аллергологического</w:t>
      </w:r>
      <w:proofErr w:type="spellEnd"/>
      <w: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осуществление контроля качества письменных назначений лекарственных препаратов, в том </w:t>
      </w:r>
      <w:r>
        <w:t>числе использование унифицированных листов назначения;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организация лекарственного обеспечения отдельных категорий граждан &lt;15&gt;, в том числе предоставление сведений о таких гражданах в Федеральный регистр лиц, инфицированных вирусом иммунодефицита человека,</w:t>
      </w:r>
      <w:r>
        <w:t xml:space="preserve"> Федеральный регистр лиц, больных туберкулезом &lt;16&gt;, Федеральный регистр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 &lt;17&gt;, </w:t>
      </w:r>
      <w:r>
        <w:t xml:space="preserve">Федеральный регистр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</w:t>
      </w:r>
      <w:proofErr w:type="gramEnd"/>
      <w:r>
        <w:t xml:space="preserve">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</w:t>
      </w:r>
      <w:r>
        <w:t xml:space="preserve">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 &lt;18&gt;;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&lt;15&gt; Статья 44, пункт 5 части 2 статьи 81 Федерального закона от 21 ноября 2011 г. N 323-ФЗ (Собрание закон</w:t>
      </w:r>
      <w:r>
        <w:t>одательства Российской Федерации, 2011, N 48, ст. 6724; 2013, N 48, ст. 6165; 2016, N 18, ст. 2488; 2018, N 32, ст. 5092), абзац 12 пункта 1 статьи 4 Федерального закона от 30 марта 1995 г. N 38-ФЗ "О предупреждении распространения в Российской Федерации з</w:t>
      </w:r>
      <w:r>
        <w:t xml:space="preserve">аболевания, вызываемого вирусом иммунодефицита человека (ВИЧ-инфекции)" (Собрание законодательства Российской Федерации, 1995, N 14, ст. 1212; 2013, N 48, ст. 6165; </w:t>
      </w:r>
      <w:proofErr w:type="gramStart"/>
      <w:r>
        <w:t xml:space="preserve">2016, N 22, ст. 3097), пункт 4 статьи 14 Федерального закона от 18 июня 2001 г. N 77-ФЗ "О </w:t>
      </w:r>
      <w:r>
        <w:t>предупреждении распространения туберкулеза в Российской Федерации" (Собрание законодательства Российской Федерации, 2001, N 26, ст. 2581; 2013, N 48, ст. 6165; 2016, N 22, ст. 3097).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&lt;16&gt; Постановление Правительства Российской Федерации от 8 апреля 2017 г.</w:t>
      </w:r>
      <w:r>
        <w:t xml:space="preserve"> N 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 16, ст. 2421).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&lt;17&gt; Постановление П</w:t>
      </w:r>
      <w:r>
        <w:t xml:space="preserve">равительства Российской Федерации от 26 апреля 2012 г.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</w:t>
      </w:r>
      <w:r>
        <w:t>ан или их инвалидности, и его регионального сегмента" (Собрание законодательства Российской Федерации, 2012, N 19, ст. 2428, N 37, ст. 5002;</w:t>
      </w:r>
      <w:proofErr w:type="gramEnd"/>
      <w:r>
        <w:t xml:space="preserve"> </w:t>
      </w:r>
      <w:proofErr w:type="gramStart"/>
      <w:r>
        <w:t>2018, N 48, 7431).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&lt;18&gt; Постановление Правительства Российской Федерации от 26 ноября 2018 г. N 1416 "О порядке орг</w:t>
      </w:r>
      <w:r>
        <w:t xml:space="preserve">анизации обеспечения лекарственными препаратами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тканей, а также о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</w:t>
      </w:r>
      <w:r>
        <w:t>оссийской Федерации, 2018, N 49, ст. 7620).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18) осуществление мероприятий по обеспечению эпидемиологической безопасности &lt;19&gt;,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 xml:space="preserve">&lt;19&gt; Постановление Главного государственного санитарного врача Российской Федерации от 18 мая 2010 г. N 58 "Об утверждении </w:t>
      </w:r>
      <w:proofErr w:type="spellStart"/>
      <w:r>
        <w:t>СанПиН</w:t>
      </w:r>
      <w:proofErr w:type="spellEnd"/>
      <w:r>
        <w:t xml:space="preserve"> 2.1.3.2630-10 "Санитарно-эпидемиологические требования к организациям, осуществляющим медицинскую деятельность" (зарегистриров</w:t>
      </w:r>
      <w:r>
        <w:t>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</w:t>
      </w:r>
      <w:r>
        <w:t>тиции Российской</w:t>
      </w:r>
      <w:proofErr w:type="gramEnd"/>
      <w:r>
        <w:t xml:space="preserve"> </w:t>
      </w:r>
      <w:proofErr w:type="gramStart"/>
      <w:r>
        <w:t>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профилактика инфекций, связанных с оказанием медицинской</w:t>
      </w:r>
      <w:r>
        <w:t xml:space="preserve"> помощи (в том числе внутрибольничных инфекций);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организация дезинфекции и стерилизации медицинских изделий;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эпидемиологичес</w:t>
      </w:r>
      <w:r>
        <w:t>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соблюдение технологий </w:t>
      </w:r>
      <w:r>
        <w:t xml:space="preserve">проведения </w:t>
      </w:r>
      <w:proofErr w:type="spellStart"/>
      <w:r>
        <w:t>инвазивных</w:t>
      </w:r>
      <w:proofErr w:type="spellEnd"/>
      <w:r>
        <w:t xml:space="preserve"> вмешательств;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</w:t>
      </w:r>
      <w:r>
        <w:t>итарно-гигиеническими требованиями;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соблюдение правил гигиены медицинскими работниками, наличие оборудованных мест для мытья и обработки рук;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профилактика инфекций, связанных с осуществлением медицинской деятельности, у медицинских работников (включая испо</w:t>
      </w:r>
      <w:r>
        <w:t>льзование индивидуальных средств защиты);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проведение противоэпидемических мероприятий при возникновении случая инфекции;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19) про</w:t>
      </w:r>
      <w:r>
        <w:t>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20) подтверждение соответствия на всех этапах оказания медицинской помощи (включая применение лекарственных препаратов и</w:t>
      </w:r>
      <w:r>
        <w:t xml:space="preserve"> медицинских изделий) личности пациента его персональным данным, </w:t>
      </w:r>
      <w:proofErr w:type="gramStart"/>
      <w:r>
        <w:t>содержащимся</w:t>
      </w:r>
      <w:proofErr w:type="gramEnd"/>
      <w: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21) осуществление мероприятий по безопасному</w:t>
      </w:r>
      <w:r>
        <w:t xml:space="preserve"> применению медицинских изделий &lt;20&gt;,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&lt;20&gt; Часть 3 статьи 38 Федерального закона от 21 ноября 2011 г. N 323-ФЗ (Собрание законодательства Российской Федерации, 2011, N 48, ст. 6724; 2013, N 48, ст. 6165).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proofErr w:type="gramStart"/>
      <w:r>
        <w:t>прим</w:t>
      </w:r>
      <w:r>
        <w:t>енение медицинских изделий в соответствии с 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</w:t>
      </w:r>
      <w:r>
        <w:t>е обслуживание, а также ремонт, утилизация или уничтожение медицинского изделия;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обучение работников медицинской организации применению, эксплуатации медицинских изделий;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22) осуществление мероприятий при хирургических вмешательствах (подготовка пациента к</w:t>
      </w:r>
      <w:r>
        <w:t xml:space="preserve"> оперативному вмешательству, ведение пациента в </w:t>
      </w:r>
      <w:proofErr w:type="spellStart"/>
      <w:r>
        <w:t>периоперационном</w:t>
      </w:r>
      <w:proofErr w:type="spellEnd"/>
      <w: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23) осуществление</w:t>
      </w:r>
      <w:r>
        <w:t xml:space="preserve">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&lt;21&gt;;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</w:t>
      </w:r>
      <w:r>
        <w:t>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&lt;21&gt; Пункт 4 части 5 статьи 19 Федерального закона от 21 ноября 2011 г. N 323-ФЗ (Собрание законодательства Российской Федерации, 2011, N 48, ст. 6724; 2019, N 10, ст. 888).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24) осуществление мероприятий по обращению донорской кро</w:t>
      </w:r>
      <w:r>
        <w:t>ви и (или) ее компонентов в медицинской организации,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анализ случаев реакций и осложнений, возникших в связи с трансфузией (переливанием) донорской крови и (или) ее компонентов &lt;22&gt;;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&lt;22&gt; Приказ Министерства здравоохранения Российской Федерации от 2 апреля 2013 г. N 183н "Об утверждении правил клинического использования донорской крови и (или) ее компонентов" (зарегистрирован Министерством юстиции Российской Федерации 12 августа 2013 г</w:t>
      </w:r>
      <w:r>
        <w:t>., регистрационный N 29362).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25) осуществление мероприятий по организации безопасной среды для пациентов и работников меди</w:t>
      </w:r>
      <w:r>
        <w:t>цинской организации,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создание рациональной планировки структурных подразделений медицинской организации (</w:t>
      </w:r>
      <w:proofErr w:type="gramStart"/>
      <w:r>
        <w:t>включая их размещение друг относительно</w:t>
      </w:r>
      <w:proofErr w:type="gramEnd"/>
      <w:r>
        <w:t xml:space="preserve"> друга, планировку помещений входной группы и приемного отделения, планировку внутри структурных по</w:t>
      </w:r>
      <w:r>
        <w:t>дразделений);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проведение мероприятий по снижению риска травматизма и профессиональных заболеваний;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обеспечение защиты от </w:t>
      </w:r>
      <w:proofErr w:type="spellStart"/>
      <w:r>
        <w:t>травмирования</w:t>
      </w:r>
      <w:proofErr w:type="spellEnd"/>
      <w:r>
        <w:t xml:space="preserve"> элементами медицинских изделий &lt;23&gt;;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&lt;23&gt; Пункт 13 части 1 статьи 79 Федерального закона</w:t>
      </w:r>
      <w:r>
        <w:t xml:space="preserve"> от 21 ноября 2011 г. N 323-ФЗ (Собрание законодательства Российской Федерации, 2011, N 48, ст. 6724).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</w:t>
      </w:r>
      <w:r>
        <w:t>ченными возможностями здоровья &lt;24&gt;;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&lt;24&gt; Пункт 9 статьи 10 Федерального закона от 21 ноября 2011 г. N 323-ФЗ (Собрание законодательства Российской Федерации, 2011, N 48, ст. 6724; 2014, N 49, ст. 6928).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наличие и исправно</w:t>
      </w:r>
      <w:r>
        <w:t>сть систем жизнеобеспечения (включая резервное электроснабжение);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соблюдение внутреннего распорядка медицинской организации;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охраны и безопасности в медицинской организации (включая организацию доступа в медицинскую организацию и ее структурные</w:t>
      </w:r>
      <w:r>
        <w:t xml:space="preserve">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соблюдение мероприятий по обеспечению безопасности при угрозе и возникновении чрезвычайных ситуац</w:t>
      </w:r>
      <w:r>
        <w:t>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26) осущес</w:t>
      </w:r>
      <w:r>
        <w:t>твление мероприятий по обеспечению ухода при оказании медицинской помощи &lt;25&gt;,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&lt;25&gt; Пункт 3 части 1 статьи 6 Федерального закона от 21 ноября 2011 г. N 323-ФЗ (Собрание законодательства Российской Федерации, 20</w:t>
      </w:r>
      <w:r>
        <w:t>11, N 48, ст. 6724).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оценка риска возникновения пролежней;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проведение мероприятий по профилактике и лечению пролежней;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анализ информации о случаях пролежней;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осуществление ухода за дренажами </w:t>
      </w:r>
      <w:proofErr w:type="gramStart"/>
      <w:r>
        <w:t xml:space="preserve">и </w:t>
      </w:r>
      <w:proofErr w:type="spellStart"/>
      <w:r>
        <w:t>стомами</w:t>
      </w:r>
      <w:proofErr w:type="spellEnd"/>
      <w:proofErr w:type="gramEnd"/>
      <w:r>
        <w:t>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кормление пациентов, включая зондовое питание;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</w:t>
      </w:r>
      <w:r>
        <w:t>едицинской профилактики), в том числе информирование пациентов о методах профилактики неинфекционных заболеваний, основах здорового образа жизни &lt;26&gt;;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&lt;26&gt; Части 2, 3 статьи 30 Федерального закона от 21 ноября 2011 г. N 323</w:t>
      </w:r>
      <w:r>
        <w:t>-ФЗ (Собрание законодательства Российской Федерации, 2011, N 48, ст. 6724). Приказ Минздрава России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</w:t>
      </w:r>
      <w:r>
        <w:t>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28) организация мероприятий по раннему выявлению онкологических заболеваний, в том числе: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со</w:t>
      </w:r>
      <w:r>
        <w:t>здание условий для раннего выявления онкологических заболеваний;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проведение </w:t>
      </w:r>
      <w:proofErr w:type="gramStart"/>
      <w:r>
        <w:t>обучения медицинских работников по вопросам</w:t>
      </w:r>
      <w:proofErr w:type="gramEnd"/>
      <w:r>
        <w:t xml:space="preserve"> раннего выявления онкологических заболеваний;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мониторинг своевременности установления диагноза онкологического заболевания, анализ эффек</w:t>
      </w:r>
      <w:r>
        <w:t>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информирование пациентов по вопросам раннего выявления онкологических заболеваний и диспансерного наблюд</w:t>
      </w:r>
      <w:r>
        <w:t>ения;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29) организация работы регистратуры &lt;27&gt;, включая: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&lt;27&gt; Приказ Министерства здравоохранения и социального развития Российской Федерации от 15 мая 2012 г. N 543н "Об утверждении Положения об организации оказания первич</w:t>
      </w:r>
      <w:r>
        <w:t>ной медико-санитарной помощи взрослому населению"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</w:t>
      </w:r>
      <w:r>
        <w:t>. N 361н (зарегистрирован Министерством юстиции Российской Федерации 7</w:t>
      </w:r>
      <w:proofErr w:type="gramEnd"/>
      <w:r>
        <w:t xml:space="preserve"> </w:t>
      </w:r>
      <w:proofErr w:type="gramStart"/>
      <w:r>
        <w:t>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</w:t>
      </w:r>
      <w:r>
        <w:t>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</w:t>
      </w:r>
      <w:proofErr w:type="gramEnd"/>
      <w:r>
        <w:t>., регистрационный N 54470).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деятельность структурных подразделений регистратуры, в том числе "стойки информации", "</w:t>
      </w:r>
      <w:proofErr w:type="spellStart"/>
      <w:proofErr w:type="gramStart"/>
      <w:r>
        <w:t>фронт-офиса</w:t>
      </w:r>
      <w:proofErr w:type="spellEnd"/>
      <w:proofErr w:type="gramEnd"/>
      <w:r>
        <w:t>", "</w:t>
      </w:r>
      <w:proofErr w:type="spellStart"/>
      <w:r>
        <w:t>картохранилища</w:t>
      </w:r>
      <w:proofErr w:type="spellEnd"/>
      <w:r>
        <w:t xml:space="preserve">", </w:t>
      </w:r>
      <w:proofErr w:type="spellStart"/>
      <w:r>
        <w:t>контакт-центра</w:t>
      </w:r>
      <w:proofErr w:type="spellEnd"/>
      <w:r>
        <w:t>, "call-центра";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оформление листков временной нетрудоспособности, их учет и регистрация &lt;28&gt;;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</w:t>
      </w:r>
      <w:r>
        <w:t>---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&lt;28&gt; Приказ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</w:t>
      </w:r>
      <w:r>
        <w:t>рационный N 21286),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</w:t>
      </w:r>
      <w:proofErr w:type="gramEnd"/>
      <w:r>
        <w:t xml:space="preserve"> </w:t>
      </w:r>
      <w:proofErr w:type="gramStart"/>
      <w:r>
        <w:t>г., регистрационный N 23739</w:t>
      </w:r>
      <w:r>
        <w:t>), приказами Министерства здравоохранения Российской Федерации от 2 июля 2014 г. N 348н (зарегистрирован Министерством юстиции Российской Федерации 18 июля 2014 г., регистрационный N 33162), от 2 июля 2014 г. N 349н (зарегистрирован Министерством юстиции Р</w:t>
      </w:r>
      <w:r>
        <w:t>оссийской Федерации 17 июля 2014 г., регистрационный N 33147), от 28 ноября 2017 г. N 953н (зарегистрирован Министерством юстиции Российской Федерации 28</w:t>
      </w:r>
      <w:proofErr w:type="gramEnd"/>
      <w:r>
        <w:t xml:space="preserve"> марта 2018 г., регистрационный N 50556), от 10 июня 2019 г. N 386н (зарегистрирован Министерством юсти</w:t>
      </w:r>
      <w:r>
        <w:t>ции Российской Федерации 8 июля 2019 г., регистрационный N 55162).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предварительную запись пациентов на прием к врачу;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прием и регистрацию вызовов на дом;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соблюдение порядка выбора гражданином медицинской организации при оказании ему медицинской помощи в р</w:t>
      </w:r>
      <w:r>
        <w:t>амках программы государственных гарантий бесплатного оказания гражданам медицинской помощи &lt;29&gt;;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&lt;29&gt; Приказ Министерства здравоохранения и соци</w:t>
      </w:r>
      <w:r>
        <w:t xml:space="preserve">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</w:t>
      </w:r>
      <w:r>
        <w:t xml:space="preserve">помощи" (зарегистрирован Министерством юстиции Российской Федерации 21 мая 2012 г., регистрационный N 24278). </w:t>
      </w:r>
      <w:proofErr w:type="gramStart"/>
      <w:r>
        <w:t>Приказ Министерства здравоохранения Российской Федерации от 21 декабря 2012 г. N 1342н "Об утверждении Порядка выбора гражданином медицинской орга</w:t>
      </w:r>
      <w:r>
        <w:t>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</w:t>
      </w:r>
      <w:r>
        <w:t>едицинской помощи" (зарегистрирован Министерством юстиции Российской Федерации 12 марта 2013 г., регистрационный</w:t>
      </w:r>
      <w:proofErr w:type="gramEnd"/>
      <w:r>
        <w:t xml:space="preserve"> </w:t>
      </w:r>
      <w:proofErr w:type="gramStart"/>
      <w:r>
        <w:t>N 27617).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систематизацию хранения медицинской документац</w:t>
      </w:r>
      <w:proofErr w:type="gramStart"/>
      <w:r>
        <w:t>ии и ее</w:t>
      </w:r>
      <w:proofErr w:type="gramEnd"/>
      <w:r>
        <w:t xml:space="preserve"> доставки в кабинеты приема врачей-специалистов;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навигационной инфо</w:t>
      </w:r>
      <w:r>
        <w:t>рмации для пациентов с учетом характера расположения помещений;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взаимодействие регистратуры со структурными подразделениями поликлиники, детской поликлиники &lt;30&gt;;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&lt;30&gt; Приказ Министерства здравоохранения Российской Федераци</w:t>
      </w:r>
      <w:r>
        <w:t>и от 7 марта 2018 г. N 92н "Об утверждении Положения об организации оказания первичной медико-санитарной помощи детям" (зарегистрирован Министерством юстиции Российской Федерации 17 апреля 2018 г., регистрационный N 50801).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коммуникация работников регистр</w:t>
      </w:r>
      <w:r>
        <w:t>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30) организация управления потоками пациентов, в том числе при первичном обращении: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распределение пот</w:t>
      </w:r>
      <w:r>
        <w:t>оков пациентов, требующих оказания медицинской помощи в плановой, неотложной и экстренной формах;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направление пациентов в другие медицинские организации;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маршрутизация пациентов в особых случаях: в период эпидемий гриппа, иных острых респираторных вирусных</w:t>
      </w:r>
      <w:r>
        <w:t xml:space="preserve"> инфекций и других инфекционных заболеваний;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порядок записи и отмены записи пациентов на прием при непосредственном обращении в поликлинику, по телефону, через медицинскую информационную систему;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порядок уведомления пациента об отмене приема по инициативе </w:t>
      </w:r>
      <w:r>
        <w:t>организации;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31) обеспечение функционирования медицинской информационной системы медицинской организации &lt;31&gt;, включая информационное взаимодействие с государственными информационными системами в сфере здравоохранения субъектов Российской Федерации и едино</w:t>
      </w:r>
      <w:r>
        <w:t>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&lt;31&gt; Статья 91 Федерального закона от 21 ноября 2011 г. N 323-ФЗ (Собрани</w:t>
      </w:r>
      <w:r>
        <w:t>е законодательства Российской Федерации, 2011, N 48, ст. 6724; 2017, N 31, ст. 4791).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32) проведение информирования граждан в доступной форме, в том числе с использованием сети "Интернет", об осуществляемой медицинской деятельности и о медицинских работни</w:t>
      </w:r>
      <w:r>
        <w:t>ках медицинской организации, об уровне их образования и об их квалификации &lt;32&gt;;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&lt;32&gt; Пункт 7 части 1 статьи 79 Федерального закона от 21 ноября 2011 г. N 323-ФЗ (Собрание законодательства Российской Федерации, 2011, N 48, </w:t>
      </w:r>
      <w:r>
        <w:t>ст. 6724; 2014, N 30, ст. 4257; 2017, N 50, ст. 7563).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33) организация проведения профилактических медицинских осмотров, диспансеризации &lt;33&gt;;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&lt;33&gt; Приказ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</w:t>
      </w:r>
      <w:r>
        <w:t xml:space="preserve">ции Российской Федерации 24 апреля 2019 г., регистрационный N 54495). </w:t>
      </w:r>
      <w:proofErr w:type="gramStart"/>
      <w:r>
        <w:t>Приказ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</w:t>
      </w:r>
      <w:r>
        <w:t xml:space="preserve">истерством юстиции Российской Федерации 18 августа 2017 г., регистрационный N 47855), с изменениями, внесенными приказом Министерства здравоохранения Российской Федерации от 3 июля 2018 г. N 410н (зарегистрирован Министерством юстиции Российской Федерации </w:t>
      </w:r>
      <w:r>
        <w:t>24 июля 2018 г., регистрационный N 51680).</w:t>
      </w:r>
      <w:proofErr w:type="gramEnd"/>
      <w:r>
        <w:t xml:space="preserve"> Приказ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(зарегис</w:t>
      </w:r>
      <w:r>
        <w:t xml:space="preserve">трирован Министерством юстиции Российской Федерации 31 мая 2017 г., регистрационный N 46909). </w:t>
      </w:r>
      <w:proofErr w:type="gramStart"/>
      <w:r>
        <w:t>Приказ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</w:t>
      </w:r>
      <w:r>
        <w:t>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</w:t>
      </w:r>
      <w:r>
        <w:t>рством юстиции Российской Федерации 24 декабря 2014 г., регистрационный N 35345).</w:t>
      </w:r>
      <w:proofErr w:type="gramEnd"/>
      <w:r>
        <w:t xml:space="preserve"> Приказ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</w:t>
      </w:r>
      <w:r>
        <w:t xml:space="preserve"> находящихся в трудной жизненной ситуации" (зарегистрирован Министерством юстиции Российской Федерации 2 апреля 2013 г., регистрационный N 27964). </w:t>
      </w:r>
      <w:proofErr w:type="gramStart"/>
      <w:r>
        <w:t xml:space="preserve">Приказ Министерства здравоохранения Российской Федерации от 11 апреля 2013 г. N 216н "Об утверждении Порядка </w:t>
      </w:r>
      <w: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</w:t>
      </w:r>
      <w:r>
        <w:t>г., регистрационный N 28454).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34) организация диспансерного наблюдения, в том числе за женщинами в период беременности &lt;34&gt;;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&lt;34&gt; Приказ Министерства здравоохранения Российской Федерации от 29 марта 2019 г. N 173н "Об утве</w:t>
      </w:r>
      <w:r>
        <w:t xml:space="preserve">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 </w:t>
      </w:r>
      <w:proofErr w:type="gramStart"/>
      <w:r>
        <w:t>Приказ Министерства здравоохранения Российской Федерации от 1 ноября 2012 г. N 572н "</w:t>
      </w:r>
      <w:r>
        <w:t xml:space="preserve">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 г., регистрационный </w:t>
      </w:r>
      <w:r>
        <w:t>N 27960),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19 марта 2014 г., регистрационный N 31644), от 11 июня 2015 г. N 333н (за</w:t>
      </w:r>
      <w:r>
        <w:t>регистрирован Министерством юстиции Российской Федерации 10 июля 2015 г., регистрационный N 37983), от 12 января 2016 г. N 5н (зарегистрирован Министерством юстиции Российской Федерации 10 февраля 2016 г. N 41053).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35) организация проведения вакцинации на</w:t>
      </w:r>
      <w:r>
        <w:t>селения в соответствии с национальным календарем профилактических прививок и календарем профилактических прививок по эпидемическим показаниям &lt;35&gt;;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proofErr w:type="gramStart"/>
      <w:r>
        <w:t>&lt;35&gt; Приказ Министерства здравоохранения Российской Федерации от 21 марта 2</w:t>
      </w:r>
      <w:r>
        <w:t>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32115), с из</w:t>
      </w:r>
      <w:r>
        <w:t>менениями, внесенными приказами Министерства здравоохранения Российской Федерации от 16 июня 2016 г. N 370н (зарегистрирован Министерством юстиции Российской Федерации 4 июля</w:t>
      </w:r>
      <w:proofErr w:type="gramEnd"/>
      <w:r>
        <w:t xml:space="preserve"> </w:t>
      </w:r>
      <w:proofErr w:type="gramStart"/>
      <w:r>
        <w:t>2016 г., регистрационный N 42728), от 13 апреля 2017 г. N 175н (зарегистрирован М</w:t>
      </w:r>
      <w:r>
        <w:t>инистерством юстиции Российской Федерации 17 мая 2017 г., регистрационный N 46745), от 19 февраля 2019 г. N 69н (зарегистрирован Министерством юстиции Российской Федерации 19 марта 2019 г., регистрационный N 54089), от 24 апреля 2019 г. N 243н (зарегистрир</w:t>
      </w:r>
      <w:r>
        <w:t>ован Министерством юстиции Российской Федерации 15 июля 2019 г., регистрационный</w:t>
      </w:r>
      <w:proofErr w:type="gramEnd"/>
      <w:r>
        <w:t xml:space="preserve"> </w:t>
      </w:r>
      <w:proofErr w:type="gramStart"/>
      <w:r>
        <w:t>N 55249).</w:t>
      </w:r>
      <w:proofErr w:type="gramEnd"/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>36) организация работы дневного стационара в соответствии с порядками оказания медицинской помощи;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37) осуществление мероприятий по обеспечению профессиональной под</w:t>
      </w:r>
      <w:r>
        <w:t>готовки, переподготовки и повышения квалификации медицинских работников в соответствии с трудовым законодательством Российской Федерации &lt;36&gt;, а также по формированию системы оценки деятельности и развитию кадрового потенциала работников медицинской органи</w:t>
      </w:r>
      <w:r>
        <w:t>зации;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&lt;36&gt; Пункт 8 части 1 статьи 79 Федерального закона от 21 ноября 2011 г. N 323-ФЗ (Собрание законодательства Российской Федерации, 2011, N 48, ст. 6724).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proofErr w:type="gramStart"/>
      <w:r>
        <w:t>38) обеспечение доступа работников медицинской организации к и</w:t>
      </w:r>
      <w:r>
        <w:t>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</w:t>
      </w:r>
      <w:r>
        <w:t>ков оказания медицинской помощи и их пересмотре.</w:t>
      </w:r>
      <w:proofErr w:type="gramEnd"/>
    </w:p>
    <w:p w:rsidR="00000000" w:rsidRDefault="00E529BB">
      <w:pPr>
        <w:pStyle w:val="ConsPlusNormal"/>
        <w:spacing w:before="240"/>
        <w:ind w:firstLine="540"/>
        <w:jc w:val="both"/>
      </w:pPr>
      <w:r>
        <w:t>18. Мониторинг наличия лекарственных препаратов и медицинских изделий проводится по решению руководителя медицинской организации, но не реже, чем 1 раз в квартал.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19. Анализ информации, указанной в </w:t>
      </w:r>
      <w:hyperlink w:anchor="Par86" w:tooltip="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...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ar90" w:tooltip="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 надзору в сфере здравоохранения &lt;9&gt;." w:history="1">
        <w:r>
          <w:rPr>
            <w:color w:val="0000FF"/>
          </w:rPr>
          <w:t>седьмом пункта 9</w:t>
        </w:r>
      </w:hyperlink>
      <w: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Title"/>
        <w:ind w:firstLine="540"/>
        <w:jc w:val="both"/>
        <w:outlineLvl w:val="1"/>
      </w:pPr>
      <w:r>
        <w:t xml:space="preserve">III. Оформление </w:t>
      </w:r>
      <w:proofErr w:type="gramStart"/>
      <w:r>
        <w:t>результатов проведения мероприятий внутреннего кон</w:t>
      </w:r>
      <w:r>
        <w:t>троля качества</w:t>
      </w:r>
      <w:proofErr w:type="gramEnd"/>
      <w:r>
        <w:t xml:space="preserve"> и безопасности медицинской деятельности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ind w:firstLine="540"/>
        <w:jc w:val="both"/>
      </w:pPr>
      <w:r>
        <w:t xml:space="preserve">20. 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>
        <w:t>включающий</w:t>
      </w:r>
      <w:proofErr w:type="gramEnd"/>
      <w:r>
        <w:t xml:space="preserve"> в том числе выработку мероприятий по устранению выявленных </w:t>
      </w:r>
      <w:r>
        <w:t>нарушений и улучшению деятельности медицинской организации и медицинских работников.</w:t>
      </w:r>
    </w:p>
    <w:p w:rsidR="00000000" w:rsidRDefault="00E529BB">
      <w:pPr>
        <w:pStyle w:val="ConsPlusNormal"/>
        <w:spacing w:before="240"/>
        <w:ind w:firstLine="540"/>
        <w:jc w:val="both"/>
      </w:pPr>
      <w:bookmarkStart w:id="4" w:name="Par292"/>
      <w:bookmarkEnd w:id="4"/>
      <w:r>
        <w:t>21. По итогам проведенных мероприятий внутреннего контроля осуществляются: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разработка предложений по устранению и предупреждению нарушений в процессе диагности</w:t>
      </w:r>
      <w:r>
        <w:t>ки и лечения пациентов и их реализация;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обеспечение реализации мер, принятых по итогам внутреннего контроля;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>формирование системы оценки деятельности медицинских работников.</w:t>
      </w:r>
    </w:p>
    <w:p w:rsidR="00000000" w:rsidRDefault="00E529BB">
      <w:pPr>
        <w:pStyle w:val="ConsPlusNormal"/>
        <w:spacing w:before="240"/>
        <w:ind w:firstLine="540"/>
        <w:jc w:val="both"/>
      </w:pPr>
      <w:bookmarkStart w:id="5" w:name="Par297"/>
      <w:bookmarkEnd w:id="5"/>
      <w:r>
        <w:t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</w:t>
      </w:r>
      <w:r>
        <w:t xml:space="preserve">опасности медицинской деятельности в медицинской организации, на </w:t>
      </w:r>
      <w:proofErr w:type="gramStart"/>
      <w:r>
        <w:t>основании</w:t>
      </w:r>
      <w:proofErr w:type="gramEnd"/>
      <w:r>
        <w:t xml:space="preserve"> которого руководителем медицинской организации при необходимости утверждается перечень корректирующих мер.</w:t>
      </w:r>
    </w:p>
    <w:p w:rsidR="00000000" w:rsidRDefault="00E529BB">
      <w:pPr>
        <w:pStyle w:val="ConsPlusNormal"/>
        <w:spacing w:before="240"/>
        <w:ind w:firstLine="540"/>
        <w:jc w:val="both"/>
      </w:pPr>
      <w:r>
        <w:t xml:space="preserve">23. Информация, указанная в </w:t>
      </w:r>
      <w:hyperlink w:anchor="Par292" w:tooltip="21. По итогам проведенных мероприятий внутреннего контроля осуществляются: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297" w:tooltip="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" w:history="1">
        <w:r>
          <w:rPr>
            <w:color w:val="0000FF"/>
          </w:rPr>
          <w:t>22</w:t>
        </w:r>
      </w:hyperlink>
      <w:r>
        <w:t xml:space="preserve"> настоящих Требований, доводится до сведения сотруд</w:t>
      </w:r>
      <w:r>
        <w:t>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000000" w:rsidRDefault="00E529BB">
      <w:pPr>
        <w:pStyle w:val="ConsPlusNormal"/>
        <w:jc w:val="both"/>
      </w:pPr>
    </w:p>
    <w:p w:rsidR="00000000" w:rsidRDefault="00E529BB">
      <w:pPr>
        <w:pStyle w:val="ConsPlusNormal"/>
        <w:jc w:val="both"/>
      </w:pPr>
    </w:p>
    <w:p w:rsidR="00E529BB" w:rsidRDefault="00E52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29B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BB" w:rsidRDefault="00E529BB">
      <w:pPr>
        <w:spacing w:after="0" w:line="240" w:lineRule="auto"/>
      </w:pPr>
      <w:r>
        <w:separator/>
      </w:r>
    </w:p>
  </w:endnote>
  <w:endnote w:type="continuationSeparator" w:id="0">
    <w:p w:rsidR="00E529BB" w:rsidRDefault="00E5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29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9BB" w:rsidP="00AC243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</w:t>
          </w:r>
          <w:r w:rsidR="00AC2431">
            <w:rPr>
              <w:b/>
              <w:bCs/>
              <w:sz w:val="16"/>
              <w:szCs w:val="16"/>
            </w:rPr>
            <w:t>ё</w:t>
          </w:r>
          <w:r>
            <w:rPr>
              <w:b/>
              <w:bCs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9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9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5239">
            <w:rPr>
              <w:sz w:val="20"/>
              <w:szCs w:val="20"/>
            </w:rPr>
            <w:fldChar w:fldCharType="separate"/>
          </w:r>
          <w:r w:rsidR="00AC243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5239">
            <w:rPr>
              <w:sz w:val="20"/>
              <w:szCs w:val="20"/>
            </w:rPr>
            <w:fldChar w:fldCharType="separate"/>
          </w:r>
          <w:r w:rsidR="00AC2431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529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BB" w:rsidRDefault="00E529BB">
      <w:pPr>
        <w:spacing w:after="0" w:line="240" w:lineRule="auto"/>
      </w:pPr>
      <w:r>
        <w:separator/>
      </w:r>
    </w:p>
  </w:footnote>
  <w:footnote w:type="continuationSeparator" w:id="0">
    <w:p w:rsidR="00E529BB" w:rsidRDefault="00E5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9BB" w:rsidP="00AC24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здрава России</w:t>
          </w:r>
          <w:r w:rsidR="00AC2431">
            <w:rPr>
              <w:sz w:val="16"/>
              <w:szCs w:val="16"/>
            </w:rPr>
            <w:t xml:space="preserve"> № 381н</w:t>
          </w:r>
          <w:r>
            <w:rPr>
              <w:sz w:val="16"/>
              <w:szCs w:val="16"/>
            </w:rPr>
            <w:t xml:space="preserve"> от 07.06.2019 </w:t>
          </w:r>
          <w:r>
            <w:rPr>
              <w:sz w:val="16"/>
              <w:szCs w:val="16"/>
            </w:rPr>
            <w:br/>
          </w:r>
          <w:r w:rsidR="00AC2431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Об утверждении Требований к организации и проведению внутреннего контроля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9BB">
          <w:pPr>
            <w:pStyle w:val="ConsPlusNormal"/>
            <w:jc w:val="center"/>
          </w:pPr>
        </w:p>
        <w:p w:rsidR="00000000" w:rsidRDefault="00E529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29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07.09.2019</w:t>
          </w:r>
        </w:p>
      </w:tc>
    </w:tr>
  </w:tbl>
  <w:p w:rsidR="00000000" w:rsidRDefault="00E529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29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23182"/>
    <w:rsid w:val="00723182"/>
    <w:rsid w:val="00AC2431"/>
    <w:rsid w:val="00CE5239"/>
    <w:rsid w:val="00E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431"/>
  </w:style>
  <w:style w:type="paragraph" w:styleId="a7">
    <w:name w:val="footer"/>
    <w:basedOn w:val="a"/>
    <w:link w:val="a8"/>
    <w:uiPriority w:val="99"/>
    <w:semiHidden/>
    <w:unhideWhenUsed/>
    <w:rsid w:val="00AC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7487</Words>
  <Characters>42676</Characters>
  <Application>Microsoft Office Word</Application>
  <DocSecurity>2</DocSecurity>
  <Lines>355</Lines>
  <Paragraphs>100</Paragraphs>
  <ScaleCrop>false</ScaleCrop>
  <Company>КонсультантПлюс Версия 4018.00.50</Company>
  <LinksUpToDate>false</LinksUpToDate>
  <CharactersWithSpaces>50063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организации и проведению внутреннего контроля качества и безопасности медицинской деятельности</dc:title>
  <dc:creator>Феттер</dc:creator>
  <dc:description>Начало действия документа - 16.09.2019.г.</dc:description>
  <cp:lastModifiedBy>Феттер</cp:lastModifiedBy>
  <cp:revision>3</cp:revision>
  <dcterms:created xsi:type="dcterms:W3CDTF">2019-09-09T07:43:00Z</dcterms:created>
  <dcterms:modified xsi:type="dcterms:W3CDTF">2019-09-09T07:44:00Z</dcterms:modified>
</cp:coreProperties>
</file>